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52" w:rsidRPr="00B20952" w:rsidRDefault="00B20952" w:rsidP="009C1C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B20952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Развивающая  предметно-пространственная  среда  группы компенсирующей направленности для детей с тяжелыми нарушениями речи (далее  –  РППС)</w:t>
      </w:r>
    </w:p>
    <w:p w:rsidR="00B20952" w:rsidRPr="00B20952" w:rsidRDefault="00B20952" w:rsidP="009C1CD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20952" w:rsidRDefault="00B20952" w:rsidP="009C1CD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E25F9">
        <w:rPr>
          <w:rFonts w:ascii="Times New Roman" w:hAnsi="Times New Roman"/>
          <w:color w:val="000000" w:themeColor="text1"/>
          <w:sz w:val="24"/>
          <w:szCs w:val="26"/>
          <w:lang w:eastAsia="ru-RU"/>
        </w:rPr>
        <w:t xml:space="preserve">Развивающая  предметно-пространственная  среда  группы компенсирующей направленности для детей с тяжелыми нарушениями речи (далее  –  РППС)  соответствует   требованиям  Стандарта  и  санитарно-эпидемиологическим  требованиям.  РППС  группы обеспечивает реализацию   адаптированной основной  образовательной   программы. </w:t>
      </w:r>
      <w:r w:rsidRPr="00CE25F9">
        <w:rPr>
          <w:rFonts w:ascii="Times New Roman" w:hAnsi="Times New Roman"/>
          <w:color w:val="000000" w:themeColor="text1"/>
          <w:sz w:val="24"/>
          <w:szCs w:val="24"/>
        </w:rPr>
        <w:t>Все центры организованы таким образом, чтобы одновременно обеспечить возможность коррекционно-развивающей работы,  совместной организованной деятельности с педагогом и самостоятельной активности детей. Дидактические пособия, иллюстративный материал поддерживают интерес ребенка к различным видам деятельности, побуждают к выполнению заданий, стимулируют к творческому самовыражению.</w:t>
      </w:r>
    </w:p>
    <w:p w:rsidR="00B20952" w:rsidRPr="00CE25F9" w:rsidRDefault="00B20952" w:rsidP="009C1C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6"/>
          <w:lang w:eastAsia="ru-RU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33"/>
        <w:gridCol w:w="7452"/>
      </w:tblGrid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5612">
              <w:rPr>
                <w:rFonts w:ascii="Times New Roman" w:hAnsi="Times New Roman"/>
                <w:b/>
                <w:bCs/>
                <w:sz w:val="26"/>
                <w:szCs w:val="26"/>
              </w:rPr>
              <w:t>Центр</w:t>
            </w:r>
          </w:p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452" w:type="dxa"/>
          </w:tcPr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5612">
              <w:rPr>
                <w:rFonts w:ascii="Times New Roman" w:hAnsi="Times New Roman"/>
                <w:b/>
                <w:bCs/>
                <w:sz w:val="26"/>
                <w:szCs w:val="26"/>
              </w:rPr>
              <w:t>Оснащение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13AB5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Познавательное развитие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AB5">
              <w:rPr>
                <w:rFonts w:ascii="Times New Roman" w:hAnsi="Times New Roman"/>
                <w:b/>
                <w:bCs/>
                <w:sz w:val="24"/>
                <w:szCs w:val="24"/>
              </w:rPr>
              <w:t>Центр знаний</w:t>
            </w:r>
          </w:p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«Умники и умницы»</w:t>
            </w:r>
          </w:p>
        </w:tc>
        <w:tc>
          <w:tcPr>
            <w:tcW w:w="7485" w:type="dxa"/>
            <w:gridSpan w:val="2"/>
          </w:tcPr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меловые и магнитные доски,</w:t>
            </w:r>
          </w:p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наборные полотна,</w:t>
            </w:r>
          </w:p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разнообразный наглядный, раздаточный, счетный материал,</w:t>
            </w:r>
          </w:p>
          <w:p w:rsidR="00B20952" w:rsidRPr="00313AB5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AB5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B20952" w:rsidRPr="009F5612" w:rsidRDefault="00B20952" w:rsidP="009C1CDF">
            <w:pPr>
              <w:pStyle w:val="a3"/>
              <w:numPr>
                <w:ilvl w:val="0"/>
                <w:numId w:val="15"/>
              </w:numPr>
              <w:tabs>
                <w:tab w:val="left" w:pos="454"/>
              </w:tabs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развивающие</w:t>
            </w:r>
            <w:r w:rsidRPr="0013037A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ы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13037A">
              <w:rPr>
                <w:rFonts w:ascii="Times New Roman" w:hAnsi="Times New Roman"/>
                <w:b/>
                <w:sz w:val="24"/>
                <w:szCs w:val="26"/>
              </w:rPr>
              <w:t>«Моя родина – Россия»</w:t>
            </w:r>
          </w:p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>центр патриотического и правового воспитания,</w:t>
            </w:r>
          </w:p>
        </w:tc>
        <w:tc>
          <w:tcPr>
            <w:tcW w:w="7485" w:type="dxa"/>
            <w:gridSpan w:val="2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   государственная символика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>,</w:t>
            </w:r>
          </w:p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-   иллюстрации и книги посвящённые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 xml:space="preserve"> праздниками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, народными традициями, особенностями и  достопримечательностями  родного </w:t>
            </w:r>
            <w:r w:rsidRPr="0013037A">
              <w:rPr>
                <w:rFonts w:ascii="Times New Roman" w:hAnsi="Times New Roman"/>
                <w:sz w:val="24"/>
                <w:szCs w:val="26"/>
              </w:rPr>
              <w:t xml:space="preserve"> края.</w:t>
            </w:r>
          </w:p>
          <w:p w:rsidR="00B20952" w:rsidRPr="00BF26EA" w:rsidRDefault="00B20952" w:rsidP="009C1CDF">
            <w:pPr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- пособия народных промыслов.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Центр природы</w:t>
            </w:r>
          </w:p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и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«Лаборатория»</w:t>
            </w:r>
          </w:p>
        </w:tc>
        <w:tc>
          <w:tcPr>
            <w:tcW w:w="7485" w:type="dxa"/>
            <w:gridSpan w:val="2"/>
          </w:tcPr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растения,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инструменты для ухода за растениями,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проведения опытов и экспериментов,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календари наблюдения за погодой;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макеты природных зон;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познавательная литература;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экспериментальной и исследовательской деятельности.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Default="00B20952" w:rsidP="009C1CD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BF26E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Центр</w:t>
            </w:r>
          </w:p>
          <w:p w:rsidR="00B20952" w:rsidRDefault="00B20952" w:rsidP="009C1CD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«Безопасности</w:t>
            </w: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7485" w:type="dxa"/>
            <w:gridSpan w:val="2"/>
          </w:tcPr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  <w:r w:rsidRPr="0013037A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отражающая</w:t>
            </w:r>
            <w:r w:rsidRPr="0013037A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информацию о безопасном поведении дома, на улице, в общественных местах.</w:t>
            </w:r>
          </w:p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</w:t>
            </w:r>
          </w:p>
          <w:p w:rsidR="00B20952" w:rsidRDefault="00B20952" w:rsidP="009C1C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 дидактические игры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tabs>
                <w:tab w:val="left" w:pos="4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Речевое развитие.</w:t>
            </w:r>
          </w:p>
          <w:p w:rsidR="00B20952" w:rsidRPr="00BF26EA" w:rsidRDefault="00B20952" w:rsidP="009C1CDF">
            <w:pPr>
              <w:spacing w:after="0" w:line="240" w:lineRule="auto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Речевой центр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«Говоруша»</w:t>
            </w:r>
          </w:p>
        </w:tc>
        <w:tc>
          <w:tcPr>
            <w:tcW w:w="7452" w:type="dxa"/>
          </w:tcPr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настенное зеркало для занятий;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фронтальное наглядное пособие «Город правильной речи»;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дидактические игры, различной целевой направленности;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наглядный материал для проведения артикуляционной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6EA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F26EA">
              <w:rPr>
                <w:rFonts w:ascii="Times New Roman" w:hAnsi="Times New Roman"/>
                <w:sz w:val="24"/>
                <w:szCs w:val="24"/>
              </w:rPr>
              <w:t>настики;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автоматизации и дифференциации звуков;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вертушки, мельницы, пособия на формирование длительной, направленной воздушной струи; игры и пособия на развитие мелкой моторики (пальчиковые игры, театры, Су-ждок, массажные коврики).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Литературный центр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«Читалочка»</w:t>
            </w:r>
          </w:p>
        </w:tc>
        <w:tc>
          <w:tcPr>
            <w:tcW w:w="7452" w:type="dxa"/>
          </w:tcPr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разных авторов;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портреты писателей;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к произведениям;</w:t>
            </w:r>
          </w:p>
          <w:p w:rsidR="00B20952" w:rsidRPr="00BF26EA" w:rsidRDefault="00B20952" w:rsidP="009C1CD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материалы для организации сюжетно-ролевой игры «Библиотека»;</w:t>
            </w:r>
          </w:p>
          <w:p w:rsidR="00B20952" w:rsidRPr="00BF26E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EA">
              <w:rPr>
                <w:rFonts w:ascii="Times New Roman" w:hAnsi="Times New Roman"/>
                <w:sz w:val="24"/>
                <w:szCs w:val="24"/>
              </w:rPr>
              <w:t>-  материалы для создания книжек-самоделок.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lastRenderedPageBreak/>
              <w:t>Социально-коммуникативное развитие.</w:t>
            </w:r>
          </w:p>
          <w:p w:rsidR="00B20952" w:rsidRPr="00080C1B" w:rsidRDefault="00B20952" w:rsidP="009C1C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«Больница»,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«Салон красоты»,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«Супермаркет», «Банк»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«Мастерская», «Автосалон», «ГИБДД»,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«Кафе», «Школа»,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«Ателье «Модница»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6"/>
                <w:lang w:eastAsia="ru-RU"/>
              </w:rPr>
              <w:t>«Служба спасения»,</w:t>
            </w: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 xml:space="preserve"> </w:t>
            </w:r>
            <w:r w:rsidRPr="00080C1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9F5612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«Центр</w:t>
            </w:r>
            <w:r w:rsidRPr="0013037A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 xml:space="preserve"> релаксации и уедине</w:t>
            </w:r>
            <w:r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ния»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Шатёр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Различные мягкие игрушки</w:t>
            </w:r>
          </w:p>
          <w:p w:rsidR="00B20952" w:rsidRPr="009F5612" w:rsidRDefault="00B20952" w:rsidP="009C1CD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Подушечки для</w:t>
            </w:r>
            <w:r w:rsidRPr="00080C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снятия</w:t>
            </w:r>
            <w:r w:rsidRPr="00080C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психоэмоционального напряжения</w:t>
            </w: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  <w:lang w:eastAsia="ru-RU"/>
              </w:rPr>
              <w:t>Художественно-эстетическое развитие.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творчества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080C1B">
              <w:rPr>
                <w:rFonts w:ascii="Times New Roman" w:hAnsi="Times New Roman"/>
                <w:sz w:val="24"/>
                <w:szCs w:val="24"/>
              </w:rPr>
              <w:t>материалы для  рисования, лепки и декоративно-прикладного творчества;</w:t>
            </w:r>
          </w:p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-  бросовый материал, материалы для изонити</w:t>
            </w:r>
          </w:p>
          <w:p w:rsidR="00B20952" w:rsidRPr="00080C1B" w:rsidRDefault="00B20952" w:rsidP="009C1CD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- различные журналы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искусства</w:t>
            </w:r>
          </w:p>
        </w:tc>
        <w:tc>
          <w:tcPr>
            <w:tcW w:w="7452" w:type="dxa"/>
          </w:tcPr>
          <w:p w:rsidR="00B20952" w:rsidRPr="00080C1B" w:rsidRDefault="00B20952" w:rsidP="009C1C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элементы детских костюмов, маски,  ширмы,  марионетки,  различные виды театра (теневой, настольный, би-ба-бо),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музыкальные инструменты,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B20952" w:rsidRPr="00080C1B" w:rsidRDefault="00B20952" w:rsidP="009C1C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952" w:rsidRPr="009F5612" w:rsidTr="009C1CDF">
        <w:trPr>
          <w:jc w:val="center"/>
        </w:trPr>
        <w:tc>
          <w:tcPr>
            <w:tcW w:w="9900" w:type="dxa"/>
            <w:gridSpan w:val="3"/>
          </w:tcPr>
          <w:p w:rsidR="00B20952" w:rsidRPr="00080C1B" w:rsidRDefault="00B20952" w:rsidP="009C1CDF">
            <w:pPr>
              <w:spacing w:after="0"/>
              <w:ind w:firstLine="709"/>
              <w:jc w:val="center"/>
              <w:rPr>
                <w:rFonts w:ascii="Times New Roman" w:hAnsi="Times New Roman"/>
                <w:i/>
                <w:sz w:val="24"/>
                <w:szCs w:val="26"/>
              </w:rPr>
            </w:pPr>
            <w:r w:rsidRPr="00080C1B">
              <w:rPr>
                <w:rFonts w:ascii="Times New Roman" w:hAnsi="Times New Roman"/>
                <w:i/>
                <w:sz w:val="24"/>
                <w:szCs w:val="26"/>
              </w:rPr>
              <w:t>Физическое развитие.</w:t>
            </w:r>
          </w:p>
        </w:tc>
      </w:tr>
      <w:tr w:rsidR="00B20952" w:rsidRPr="009F5612" w:rsidTr="009C1CDF">
        <w:trPr>
          <w:jc w:val="center"/>
        </w:trPr>
        <w:tc>
          <w:tcPr>
            <w:tcW w:w="2415" w:type="dxa"/>
          </w:tcPr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Центр мелкой моторики</w:t>
            </w:r>
          </w:p>
          <w:p w:rsidR="00B20952" w:rsidRPr="00080C1B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0C1B">
              <w:rPr>
                <w:rFonts w:ascii="Times New Roman" w:hAnsi="Times New Roman"/>
                <w:b/>
                <w:bCs/>
                <w:sz w:val="24"/>
                <w:szCs w:val="24"/>
              </w:rPr>
              <w:t>«Умные пальчики»</w:t>
            </w:r>
          </w:p>
        </w:tc>
        <w:tc>
          <w:tcPr>
            <w:tcW w:w="7485" w:type="dxa"/>
            <w:gridSpan w:val="2"/>
          </w:tcPr>
          <w:p w:rsidR="00B20952" w:rsidRPr="00080C1B" w:rsidRDefault="00B20952" w:rsidP="009C1C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разные виды  конструкторов,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настольные игры «лоскутная мозаика»,  «магнитная мозаика», «выложи узор», «шнуровки», «моталки», бусы, прищепки, массажные коврики и др.,</w:t>
            </w:r>
          </w:p>
          <w:p w:rsidR="00B20952" w:rsidRPr="00080C1B" w:rsidRDefault="00B20952" w:rsidP="009C1CD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C1B">
              <w:rPr>
                <w:rFonts w:ascii="Times New Roman" w:hAnsi="Times New Roman"/>
                <w:sz w:val="24"/>
                <w:szCs w:val="24"/>
              </w:rPr>
              <w:t>сухие бассейны.</w:t>
            </w:r>
          </w:p>
        </w:tc>
      </w:tr>
      <w:tr w:rsidR="00B20952" w:rsidRPr="009F5612" w:rsidTr="009C1CDF">
        <w:trPr>
          <w:jc w:val="center"/>
        </w:trPr>
        <w:tc>
          <w:tcPr>
            <w:tcW w:w="2448" w:type="dxa"/>
            <w:gridSpan w:val="2"/>
          </w:tcPr>
          <w:p w:rsidR="00B20952" w:rsidRPr="007F61BA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1BA">
              <w:rPr>
                <w:rFonts w:ascii="Times New Roman" w:hAnsi="Times New Roman"/>
                <w:b/>
                <w:bCs/>
                <w:sz w:val="24"/>
                <w:szCs w:val="24"/>
              </w:rPr>
              <w:t>Центр</w:t>
            </w:r>
          </w:p>
          <w:p w:rsidR="00B20952" w:rsidRPr="00313AB5" w:rsidRDefault="00B20952" w:rsidP="009C1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61BA">
              <w:rPr>
                <w:rFonts w:ascii="Times New Roman" w:hAnsi="Times New Roman"/>
                <w:b/>
                <w:bCs/>
                <w:sz w:val="24"/>
                <w:szCs w:val="24"/>
              </w:rPr>
              <w:t>«Сильных,смелых, ловких»</w:t>
            </w:r>
          </w:p>
        </w:tc>
        <w:tc>
          <w:tcPr>
            <w:tcW w:w="7452" w:type="dxa"/>
          </w:tcPr>
          <w:p w:rsidR="00B20952" w:rsidRPr="00BA2DFC" w:rsidRDefault="00B20952" w:rsidP="009C1CD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2DFC">
              <w:rPr>
                <w:rFonts w:ascii="Times New Roman" w:hAnsi="Times New Roman"/>
                <w:bCs/>
                <w:sz w:val="24"/>
              </w:rPr>
              <w:t>спортивный  материал, необходимый для развития основных видов движения в совместной и самостоятельной деятельности</w:t>
            </w:r>
            <w:r>
              <w:rPr>
                <w:rFonts w:ascii="Times New Roman" w:hAnsi="Times New Roman"/>
                <w:bCs/>
                <w:sz w:val="24"/>
              </w:rPr>
              <w:t xml:space="preserve"> (Кегли, ленты, верёвочки, флажки, мячи разной величины, кольцеброс,…)</w:t>
            </w:r>
          </w:p>
          <w:p w:rsidR="00B20952" w:rsidRPr="007F61BA" w:rsidRDefault="00B20952" w:rsidP="009C1CD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0952" w:rsidRPr="00B20952" w:rsidRDefault="00B20952" w:rsidP="009C1CD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9"/>
          <w:sz w:val="32"/>
          <w:szCs w:val="32"/>
          <w:lang w:eastAsia="ru-RU"/>
        </w:rPr>
      </w:pPr>
      <w:r w:rsidRPr="00B20952">
        <w:rPr>
          <w:rFonts w:ascii="Times New Roman" w:hAnsi="Times New Roman"/>
          <w:b/>
          <w:color w:val="000000" w:themeColor="text1"/>
          <w:sz w:val="32"/>
          <w:szCs w:val="32"/>
        </w:rPr>
        <w:t>Особенности предметно-развивающей пространственной среды   кабинета</w:t>
      </w:r>
      <w:r w:rsidRPr="00B20952">
        <w:rPr>
          <w:rFonts w:ascii="Times New Roman" w:hAnsi="Times New Roman"/>
          <w:b/>
          <w:color w:val="C00000"/>
          <w:sz w:val="32"/>
          <w:szCs w:val="32"/>
        </w:rPr>
        <w:t xml:space="preserve">  </w:t>
      </w:r>
      <w:bookmarkStart w:id="1" w:name="_Toc404177517"/>
      <w:bookmarkStart w:id="2" w:name="_Toc404177630"/>
      <w:bookmarkStart w:id="3" w:name="_Toc404177766"/>
      <w:r w:rsidRPr="00B20952">
        <w:rPr>
          <w:rFonts w:ascii="Times New Roman" w:eastAsia="Times New Roman" w:hAnsi="Times New Roman"/>
          <w:b/>
          <w:bCs/>
          <w:color w:val="000000"/>
          <w:spacing w:val="-9"/>
          <w:sz w:val="32"/>
          <w:szCs w:val="32"/>
          <w:lang w:eastAsia="ru-RU"/>
        </w:rPr>
        <w:t xml:space="preserve"> учителя - логопеда</w:t>
      </w:r>
      <w:bookmarkEnd w:id="1"/>
      <w:bookmarkEnd w:id="2"/>
      <w:bookmarkEnd w:id="3"/>
    </w:p>
    <w:p w:rsidR="00B20952" w:rsidRP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B20952" w:rsidRPr="00E37269" w:rsidRDefault="00B20952" w:rsidP="009C1CDF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Правильно организованная предметно-пространственная развивающая среда в  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</w:p>
    <w:p w:rsidR="00B20952" w:rsidRPr="00E37269" w:rsidRDefault="00B20952" w:rsidP="009C1CDF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Главное требование к развивающей предметно-пространственной среде – ее развивающий характер.</w:t>
      </w:r>
    </w:p>
    <w:p w:rsidR="00B20952" w:rsidRPr="00E37269" w:rsidRDefault="00B20952" w:rsidP="009C1CDF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 xml:space="preserve">Обстановка, созданная в кабинете учителя-логопеда,   уравновешивает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</w:t>
      </w:r>
      <w:r w:rsidRPr="00E37269">
        <w:rPr>
          <w:sz w:val="24"/>
          <w:szCs w:val="24"/>
        </w:rPr>
        <w:lastRenderedPageBreak/>
        <w:t>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B20952" w:rsidRPr="00E37269" w:rsidRDefault="00B20952" w:rsidP="009C1CDF">
      <w:pPr>
        <w:pStyle w:val="a5"/>
        <w:ind w:firstLine="709"/>
        <w:rPr>
          <w:sz w:val="24"/>
          <w:szCs w:val="24"/>
        </w:rPr>
      </w:pPr>
      <w:r w:rsidRPr="00E37269">
        <w:rPr>
          <w:sz w:val="24"/>
          <w:szCs w:val="24"/>
        </w:rPr>
        <w:t>Предметно-пространственная развивающая среда логопедического кабинета соответствует принципам, продиктованным ФГОС ДО и является содержательно-насыщенной, трансформируемой, полифункциональной, вариативной, доступной и безопасной:</w:t>
      </w:r>
    </w:p>
    <w:p w:rsidR="00B20952" w:rsidRPr="00E37269" w:rsidRDefault="00B20952" w:rsidP="009C1CDF">
      <w:pPr>
        <w:shd w:val="clear" w:color="auto" w:fill="FFFFFF"/>
        <w:spacing w:before="240" w:after="0"/>
        <w:ind w:firstLine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72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- содержательно-насыщенная: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пространство логопедического кабинета</w:t>
      </w:r>
      <w:r w:rsidRPr="00E372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оформлено и оснащено таким образом, что позволяет поддерживать игровую, познавательную, творческую активность воспитанников различных возрастов с учетом их индивидуально-личностных особенностей. Благодаря эстетичному содержанию и оформлению пространства в едином стиле и выдержанной цветовой гамме, дети и взрослые чувствуют себя здесь эмоционально комфортно, безопасно, по домашнему уютно;</w:t>
      </w:r>
    </w:p>
    <w:p w:rsidR="00B20952" w:rsidRPr="00E37269" w:rsidRDefault="00B20952" w:rsidP="009C1CDF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- трансформируемая: 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пространство кабинета можно использовать в различных целях благодаря подвижной мебели. Детские столы можно ставить полукругом во время непосредственно образовательной деятельности или соединить вместе в круглый стол для выполнения творческих работ и организации игры «Что, где, когда» и др. или поставить к стене и организовать выставку или предоставить детям возможность для самодеятельности;</w:t>
      </w:r>
    </w:p>
    <w:p w:rsidR="00B20952" w:rsidRPr="00E37269" w:rsidRDefault="00B20952" w:rsidP="009C1CDF">
      <w:pPr>
        <w:spacing w:after="0" w:line="240" w:lineRule="auto"/>
        <w:ind w:firstLine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полифункциональная: 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многие пособия, игры многофункциональны и могут использоваться в различных видах деятельности с различными целями;</w:t>
      </w:r>
    </w:p>
    <w:p w:rsidR="00B20952" w:rsidRPr="00E37269" w:rsidRDefault="00B20952" w:rsidP="009C1CDF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вариативная: 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пособия и игры выполнены из разнообразных, современных материалов и соответствуют потребностям детей. Для хранения используются безопасные, красивые коробочки, уголки, папки в едином стиле. Благодаря творческим способностям педагога и неравнодушному отношению к работе, в кабинете регулярно обновляется среда. Появляются новые пособия, игры, материалы для самодеятельности и совместной деятельности, что позволяет стимулировать познавательную, двигательную, мотивационную активность детей;</w:t>
      </w:r>
    </w:p>
    <w:p w:rsidR="00B20952" w:rsidRPr="00E37269" w:rsidRDefault="00B20952" w:rsidP="009C1CDF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>- доступная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: игры, пособия находится на открытых полках; материал систематизирован в целевых зонах, что значительно облегчает его использование;</w:t>
      </w:r>
    </w:p>
    <w:p w:rsidR="00B20952" w:rsidRPr="00E37269" w:rsidRDefault="00B20952" w:rsidP="009C1CDF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color w:val="000000" w:themeColor="text1"/>
          <w:sz w:val="24"/>
          <w:szCs w:val="24"/>
        </w:rPr>
        <w:t>- безопасная: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 коррекционно-пространственная среда логопедического кабинета оформлена с учетом психофизиологических и возрастных особенностей детей, с учетом ведущей деятельности – игры. Кабинет светлый, большой, хорошо проветриваемый. Над зеркалами и магнитной доской лампа дополнительного освещения. Столы регулируются по росту детей. Детские стулья для детей различного роста. В работе используются здоровьесберающие технологии (массажеры для лица и рук, Су-ждок, массажные мячики, эспандеры, массажные коврики для рук и ног, игры на дыхание).</w:t>
      </w:r>
    </w:p>
    <w:p w:rsidR="00B20952" w:rsidRPr="00E37269" w:rsidRDefault="00B20952" w:rsidP="009C1CDF">
      <w:pPr>
        <w:pStyle w:val="a3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Логопедический кабинет имеет рабочие образовательные области:</w:t>
      </w:r>
    </w:p>
    <w:p w:rsidR="00B20952" w:rsidRPr="00E37269" w:rsidRDefault="00B20952" w:rsidP="009C1C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Социально-коммуникативное развитие</w:t>
      </w:r>
    </w:p>
    <w:p w:rsidR="00B20952" w:rsidRPr="00E37269" w:rsidRDefault="00B20952" w:rsidP="009C1CDF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технических средств обучения (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компьютер, игры, компьютерные презентации по лексическим темам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20952" w:rsidRPr="00E37269" w:rsidRDefault="00B20952" w:rsidP="009C1CDF">
      <w:pPr>
        <w:pStyle w:val="a3"/>
        <w:numPr>
          <w:ilvl w:val="0"/>
          <w:numId w:val="4"/>
        </w:numPr>
        <w:spacing w:line="240" w:lineRule="auto"/>
        <w:ind w:left="709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методического сопровождения</w:t>
      </w:r>
    </w:p>
    <w:p w:rsidR="00B20952" w:rsidRPr="00E37269" w:rsidRDefault="00B20952" w:rsidP="009C1CDF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Диагностический материал;</w:t>
      </w:r>
    </w:p>
    <w:p w:rsidR="00B20952" w:rsidRPr="00E37269" w:rsidRDefault="00B20952" w:rsidP="009C1CDF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Методическая литература по коррекции речи детей;</w:t>
      </w:r>
    </w:p>
    <w:p w:rsidR="00B20952" w:rsidRPr="00E37269" w:rsidRDefault="00B20952" w:rsidP="009C1CDF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Учебно-методическая литература по обучению грамоте детей с нарушениями речи;</w:t>
      </w:r>
    </w:p>
    <w:p w:rsidR="00B20952" w:rsidRPr="00E37269" w:rsidRDefault="00B20952" w:rsidP="009C1CDF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Учебно-методические планы и другая документация учителя-логопеда;</w:t>
      </w:r>
    </w:p>
    <w:p w:rsidR="00B20952" w:rsidRPr="00E37269" w:rsidRDefault="00B20952" w:rsidP="009C1CDF">
      <w:pPr>
        <w:pStyle w:val="a3"/>
        <w:numPr>
          <w:ilvl w:val="0"/>
          <w:numId w:val="5"/>
        </w:numPr>
        <w:spacing w:line="240" w:lineRule="auto"/>
        <w:ind w:left="1560" w:hanging="283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Пособия по дидактическому обеспечению коррекционного процесса (в коробках, папках и конвертах).</w:t>
      </w:r>
    </w:p>
    <w:p w:rsidR="00B20952" w:rsidRPr="00E37269" w:rsidRDefault="00B20952" w:rsidP="009C1CDF">
      <w:pPr>
        <w:pStyle w:val="a3"/>
        <w:numPr>
          <w:ilvl w:val="0"/>
          <w:numId w:val="6"/>
        </w:numPr>
        <w:spacing w:line="240" w:lineRule="auto"/>
        <w:ind w:left="1134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Информационный центр для педагогов и родителей</w:t>
      </w:r>
    </w:p>
    <w:p w:rsidR="00B20952" w:rsidRPr="00E37269" w:rsidRDefault="00B20952" w:rsidP="009C1CDF">
      <w:pPr>
        <w:pStyle w:val="a3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Он расположен на планшетах (стендах): в коридоре, в приемной группы, 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котором располагается сменная информация по различным видам нарушений речи, занимательными упражнениями и другими необходимыми рекомендациями логопеда, раздаточным материалом (буклеты, памятки).</w:t>
      </w:r>
    </w:p>
    <w:p w:rsidR="00B20952" w:rsidRPr="00E37269" w:rsidRDefault="00B20952" w:rsidP="009C1C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Познавательное развитие (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дидактическое сопровождение - иллюстративный материал, дидактические и настольные игры, магнитная доска)</w:t>
      </w:r>
    </w:p>
    <w:p w:rsidR="00B20952" w:rsidRPr="00E37269" w:rsidRDefault="00B20952" w:rsidP="009C1C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Речевое развитие</w:t>
      </w:r>
    </w:p>
    <w:p w:rsidR="00B20952" w:rsidRPr="00E37269" w:rsidRDefault="00B20952" w:rsidP="009C1CDF">
      <w:pPr>
        <w:pStyle w:val="a3"/>
        <w:numPr>
          <w:ilvl w:val="0"/>
          <w:numId w:val="6"/>
        </w:numPr>
        <w:spacing w:line="240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коррекции звукопроизношения</w:t>
      </w:r>
    </w:p>
    <w:p w:rsidR="00B20952" w:rsidRPr="00E37269" w:rsidRDefault="00B20952" w:rsidP="009C1C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Здесь расположено большое зеркало и детский стол, за которым проходит индивидуальная коррекционная работа.</w:t>
      </w:r>
    </w:p>
    <w:p w:rsidR="00B20952" w:rsidRPr="00E37269" w:rsidRDefault="00B20952" w:rsidP="009C1C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И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ндивидуальные зеркала перед которыми проводится значительная часть работы, требующей зрительного контроля ребёнка (артикуляционные и мимические упражнения, постановка звуков и их первичная автоматизация).</w:t>
      </w:r>
    </w:p>
    <w:p w:rsidR="00B20952" w:rsidRPr="00E37269" w:rsidRDefault="00B20952" w:rsidP="009C1C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Кассы букв, слогов, звуковые линейки, символы звуков .</w:t>
      </w:r>
    </w:p>
    <w:p w:rsidR="00B20952" w:rsidRPr="00E37269" w:rsidRDefault="00B20952" w:rsidP="009C1C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Дидактические игры и пособия для развития речи детей</w:t>
      </w:r>
    </w:p>
    <w:p w:rsidR="00B20952" w:rsidRPr="00E37269" w:rsidRDefault="00B20952" w:rsidP="009C1CD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Иллюстративный материал на автоматизацию и дифференциацию звуков.</w:t>
      </w:r>
    </w:p>
    <w:p w:rsidR="00B20952" w:rsidRPr="00E37269" w:rsidRDefault="00B20952" w:rsidP="009C1CDF">
      <w:pPr>
        <w:pStyle w:val="a3"/>
        <w:numPr>
          <w:ilvl w:val="0"/>
          <w:numId w:val="7"/>
        </w:numPr>
        <w:spacing w:line="240" w:lineRule="auto"/>
        <w:ind w:left="1134" w:hanging="425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Центр проведения логопедических компонентов НОД 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(доска магнитная, столы и стулья детские)</w:t>
      </w:r>
    </w:p>
    <w:p w:rsidR="00B20952" w:rsidRPr="00E37269" w:rsidRDefault="00B20952" w:rsidP="009C1C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Художественно-эстетическое развитие (</w:t>
      </w:r>
      <w:r w:rsidRPr="00E37269">
        <w:rPr>
          <w:rFonts w:ascii="Times New Roman" w:hAnsi="Times New Roman"/>
          <w:color w:val="000000" w:themeColor="text1"/>
          <w:sz w:val="24"/>
          <w:szCs w:val="24"/>
        </w:rPr>
        <w:t>игрушки, альбомы, разукрашки)</w:t>
      </w:r>
    </w:p>
    <w:p w:rsidR="00B20952" w:rsidRPr="00E37269" w:rsidRDefault="00B20952" w:rsidP="009C1CD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  <w:u w:val="single"/>
        </w:rPr>
        <w:t>Физическое развитие.</w:t>
      </w:r>
    </w:p>
    <w:p w:rsidR="00B20952" w:rsidRPr="00E37269" w:rsidRDefault="00B20952" w:rsidP="009C1CDF">
      <w:pPr>
        <w:pStyle w:val="a3"/>
        <w:numPr>
          <w:ilvl w:val="0"/>
          <w:numId w:val="8"/>
        </w:numPr>
        <w:spacing w:after="0" w:line="240" w:lineRule="auto"/>
        <w:ind w:left="0" w:firstLine="723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 xml:space="preserve">Центр развития мелкой моторики 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(различные игрушки, пособия, мозаики, крупы, песок</w:t>
      </w:r>
      <w:r w:rsidRPr="00E3726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трафареты, обводки, массажные мячики, шнуровки, разрезные картинки, дидактические игры на развитие моторики)</w:t>
      </w:r>
    </w:p>
    <w:p w:rsidR="00B20952" w:rsidRDefault="00B20952" w:rsidP="009C1CDF">
      <w:pPr>
        <w:pStyle w:val="a3"/>
        <w:numPr>
          <w:ilvl w:val="0"/>
          <w:numId w:val="8"/>
        </w:numPr>
        <w:spacing w:after="0" w:line="240" w:lineRule="auto"/>
        <w:ind w:left="0" w:firstLine="723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E37269">
        <w:rPr>
          <w:rFonts w:ascii="Times New Roman" w:hAnsi="Times New Roman"/>
          <w:color w:val="000000" w:themeColor="text1"/>
          <w:sz w:val="24"/>
          <w:szCs w:val="24"/>
        </w:rPr>
        <w:t>Центр речевого дыхания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разнообразие вертушек, трубочек, мыльными пузырями </w:t>
      </w:r>
      <w:r w:rsidRPr="00E37269">
        <w:rPr>
          <w:rFonts w:ascii="Times New Roman" w:hAnsi="Times New Roman"/>
          <w:i/>
          <w:iCs/>
          <w:color w:val="000000" w:themeColor="text1"/>
          <w:sz w:val="24"/>
          <w:szCs w:val="24"/>
        </w:rPr>
        <w:t>пособия, игрушки</w:t>
      </w:r>
      <w:r w:rsidRPr="00E3726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и т.д).</w:t>
      </w:r>
    </w:p>
    <w:p w:rsidR="00B20952" w:rsidRDefault="00B20952" w:rsidP="009C1CDF">
      <w:pPr>
        <w:pStyle w:val="a3"/>
        <w:spacing w:after="0" w:line="240" w:lineRule="auto"/>
        <w:ind w:left="723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</w:p>
    <w:p w:rsidR="00B20952" w:rsidRDefault="00B20952" w:rsidP="009C1CDF">
      <w:pPr>
        <w:pStyle w:val="a3"/>
        <w:spacing w:after="0" w:line="240" w:lineRule="auto"/>
        <w:ind w:left="723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</w:p>
    <w:p w:rsidR="00B20952" w:rsidRPr="00E37269" w:rsidRDefault="00B20952" w:rsidP="009C1CDF">
      <w:pPr>
        <w:pStyle w:val="a3"/>
        <w:spacing w:after="0" w:line="240" w:lineRule="auto"/>
        <w:ind w:left="723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</w:p>
    <w:p w:rsidR="00B20952" w:rsidRP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20952">
        <w:rPr>
          <w:rFonts w:ascii="Times New Roman" w:hAnsi="Times New Roman"/>
          <w:b/>
          <w:bCs/>
          <w:sz w:val="32"/>
          <w:szCs w:val="32"/>
        </w:rPr>
        <w:t>Материально-техническое обеспечение работы учителя-логопеда ДОУ</w:t>
      </w:r>
    </w:p>
    <w:p w:rsidR="00B20952" w:rsidRPr="006D706F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6D706F">
        <w:rPr>
          <w:rFonts w:ascii="Times New Roman" w:hAnsi="Times New Roman"/>
          <w:bCs/>
          <w:sz w:val="24"/>
          <w:szCs w:val="24"/>
          <w:u w:val="single"/>
        </w:rPr>
        <w:t>Оснащение логопедического кабинета</w:t>
      </w:r>
    </w:p>
    <w:p w:rsidR="00B20952" w:rsidRPr="006D706F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1808"/>
      </w:tblGrid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Шкаф для книг, документов, пособий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Вешалка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Стол компьютерный (письменный)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Настенное зеркало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Полка-уголок для д/и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Полка напольная для пособий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Лампа настенная (дополнительное освещение у зеркала)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Палас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Коробки и папки для пособий.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CDF" w:rsidRDefault="009C1CDF" w:rsidP="009C1CDF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9C1CDF" w:rsidRDefault="009C1CDF" w:rsidP="009C1CDF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9C1CDF" w:rsidRDefault="009C1CDF" w:rsidP="009C1CDF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:rsidR="00B20952" w:rsidRPr="006D706F" w:rsidRDefault="00B20952" w:rsidP="009C1CDF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6D706F">
        <w:rPr>
          <w:rFonts w:ascii="Times New Roman" w:hAnsi="Times New Roman"/>
          <w:b/>
          <w:sz w:val="24"/>
          <w:szCs w:val="24"/>
        </w:rPr>
        <w:lastRenderedPageBreak/>
        <w:t>Технические средства</w:t>
      </w:r>
    </w:p>
    <w:p w:rsidR="00B20952" w:rsidRPr="006D706F" w:rsidRDefault="00B20952" w:rsidP="009C1CDF">
      <w:pPr>
        <w:pStyle w:val="a3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7655"/>
        <w:gridCol w:w="1808"/>
      </w:tblGrid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952" w:rsidRPr="006D706F" w:rsidTr="009C1CDF">
        <w:trPr>
          <w:jc w:val="center"/>
        </w:trPr>
        <w:tc>
          <w:tcPr>
            <w:tcW w:w="709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808" w:type="dxa"/>
          </w:tcPr>
          <w:p w:rsidR="00B20952" w:rsidRPr="006D706F" w:rsidRDefault="00B20952" w:rsidP="009C1CD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20952" w:rsidRPr="006D706F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20952" w:rsidRDefault="00B20952" w:rsidP="009C1CD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sectPr w:rsidR="00B20952" w:rsidSect="009C1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5D6"/>
    <w:multiLevelType w:val="hybridMultilevel"/>
    <w:tmpl w:val="0C96487C"/>
    <w:lvl w:ilvl="0" w:tplc="5CC421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14755"/>
    <w:multiLevelType w:val="hybridMultilevel"/>
    <w:tmpl w:val="9EC2E12C"/>
    <w:lvl w:ilvl="0" w:tplc="D6DADFD8">
      <w:start w:val="1"/>
      <w:numFmt w:val="decimal"/>
      <w:pStyle w:val="1"/>
      <w:lvlText w:val="%1)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523E"/>
    <w:multiLevelType w:val="hybridMultilevel"/>
    <w:tmpl w:val="A09028DC"/>
    <w:lvl w:ilvl="0" w:tplc="0419000B">
      <w:start w:val="1"/>
      <w:numFmt w:val="bullet"/>
      <w:lvlText w:val="~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C5EF7"/>
    <w:multiLevelType w:val="hybridMultilevel"/>
    <w:tmpl w:val="D020E8B2"/>
    <w:lvl w:ilvl="0" w:tplc="C0643336">
      <w:start w:val="1"/>
      <w:numFmt w:val="bullet"/>
      <w:lvlText w:val="~"/>
      <w:lvlJc w:val="left"/>
      <w:pPr>
        <w:ind w:left="144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A319B"/>
    <w:multiLevelType w:val="hybridMultilevel"/>
    <w:tmpl w:val="3F2AB414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u w:val="singl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73F88"/>
    <w:multiLevelType w:val="hybridMultilevel"/>
    <w:tmpl w:val="9058F576"/>
    <w:lvl w:ilvl="0" w:tplc="56AA17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4B229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0EBD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C8ED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A07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CADD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6E9C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F81F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2A6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CE1F91"/>
    <w:multiLevelType w:val="hybridMultilevel"/>
    <w:tmpl w:val="5464D488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AF00E4"/>
    <w:multiLevelType w:val="hybridMultilevel"/>
    <w:tmpl w:val="A9128932"/>
    <w:lvl w:ilvl="0" w:tplc="C064333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58630F15"/>
    <w:multiLevelType w:val="hybridMultilevel"/>
    <w:tmpl w:val="8AF42AEE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F85125"/>
    <w:multiLevelType w:val="hybridMultilevel"/>
    <w:tmpl w:val="AE625804"/>
    <w:lvl w:ilvl="0" w:tplc="96025544">
      <w:start w:val="1"/>
      <w:numFmt w:val="bullet"/>
      <w:pStyle w:val="Defaul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AD0C0E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291A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B0E4ED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D50710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8B4B52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9CC357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290C43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2DCC30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BBA494F"/>
    <w:multiLevelType w:val="hybridMultilevel"/>
    <w:tmpl w:val="49F6E780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8E47D6"/>
    <w:multiLevelType w:val="hybridMultilevel"/>
    <w:tmpl w:val="7DA2197C"/>
    <w:lvl w:ilvl="0" w:tplc="0419000B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A53366"/>
    <w:multiLevelType w:val="hybridMultilevel"/>
    <w:tmpl w:val="37702ED0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68F1040"/>
    <w:multiLevelType w:val="hybridMultilevel"/>
    <w:tmpl w:val="2B8C13CA"/>
    <w:lvl w:ilvl="0" w:tplc="C06433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FD0AFC"/>
    <w:multiLevelType w:val="hybridMultilevel"/>
    <w:tmpl w:val="43D4A3E8"/>
    <w:lvl w:ilvl="0" w:tplc="C064333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52"/>
    <w:rsid w:val="000C2921"/>
    <w:rsid w:val="00465BFC"/>
    <w:rsid w:val="0073742B"/>
    <w:rsid w:val="00813F4D"/>
    <w:rsid w:val="009C1CDF"/>
    <w:rsid w:val="00B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9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2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B20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B2095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09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20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09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B2095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B20952"/>
    <w:pPr>
      <w:ind w:left="720"/>
      <w:contextualSpacing/>
    </w:pPr>
  </w:style>
  <w:style w:type="paragraph" w:customStyle="1" w:styleId="Default">
    <w:name w:val="Default"/>
    <w:rsid w:val="00B20952"/>
    <w:pPr>
      <w:numPr>
        <w:numId w:val="2"/>
      </w:numPr>
      <w:autoSpaceDE w:val="0"/>
      <w:autoSpaceDN w:val="0"/>
      <w:adjustRightInd w:val="0"/>
      <w:spacing w:after="0" w:line="360" w:lineRule="auto"/>
      <w:ind w:left="786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rsid w:val="00B209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2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20952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B2095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209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0952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B209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095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1"/>
    <w:rsid w:val="00B20952"/>
    <w:rPr>
      <w:rFonts w:ascii="Times New Roman" w:eastAsia="Times New Roman" w:hAnsi="Times New Roman"/>
      <w:spacing w:val="1"/>
      <w:shd w:val="clear" w:color="auto" w:fill="FFFFFF"/>
    </w:rPr>
  </w:style>
  <w:style w:type="character" w:customStyle="1" w:styleId="22">
    <w:name w:val="Заголовок №2_"/>
    <w:basedOn w:val="a0"/>
    <w:link w:val="23"/>
    <w:rsid w:val="00B20952"/>
    <w:rPr>
      <w:rFonts w:ascii="Arial" w:eastAsia="Arial" w:hAnsi="Arial" w:cs="Arial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e"/>
    <w:rsid w:val="00B20952"/>
    <w:pPr>
      <w:widowControl w:val="0"/>
      <w:shd w:val="clear" w:color="auto" w:fill="FFFFFF"/>
      <w:spacing w:before="1440" w:after="0" w:line="322" w:lineRule="exact"/>
      <w:jc w:val="both"/>
    </w:pPr>
    <w:rPr>
      <w:rFonts w:ascii="Times New Roman" w:eastAsia="Times New Roman" w:hAnsi="Times New Roman" w:cstheme="minorBidi"/>
      <w:spacing w:val="1"/>
    </w:rPr>
  </w:style>
  <w:style w:type="paragraph" w:customStyle="1" w:styleId="23">
    <w:name w:val="Заголовок №2"/>
    <w:basedOn w:val="a"/>
    <w:link w:val="22"/>
    <w:rsid w:val="00B20952"/>
    <w:pPr>
      <w:widowControl w:val="0"/>
      <w:shd w:val="clear" w:color="auto" w:fill="FFFFFF"/>
      <w:spacing w:before="240" w:after="420" w:line="0" w:lineRule="atLeast"/>
      <w:outlineLvl w:val="1"/>
    </w:pPr>
    <w:rPr>
      <w:rFonts w:ascii="Arial" w:eastAsia="Arial" w:hAnsi="Arial" w:cs="Arial"/>
      <w:spacing w:val="1"/>
    </w:rPr>
  </w:style>
  <w:style w:type="paragraph" w:styleId="af">
    <w:name w:val="Title"/>
    <w:basedOn w:val="a"/>
    <w:link w:val="af0"/>
    <w:qFormat/>
    <w:rsid w:val="00B209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209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209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c0">
    <w:name w:val="c0"/>
    <w:basedOn w:val="a0"/>
    <w:rsid w:val="00B20952"/>
  </w:style>
  <w:style w:type="character" w:customStyle="1" w:styleId="c2">
    <w:name w:val="c2"/>
    <w:basedOn w:val="a0"/>
    <w:rsid w:val="00B20952"/>
  </w:style>
  <w:style w:type="paragraph" w:styleId="af1">
    <w:name w:val="Balloon Text"/>
    <w:basedOn w:val="a"/>
    <w:link w:val="af2"/>
    <w:uiPriority w:val="99"/>
    <w:semiHidden/>
    <w:unhideWhenUsed/>
    <w:rsid w:val="00B2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0952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B20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209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FontStyle193">
    <w:name w:val="Font Style193"/>
    <w:basedOn w:val="a0"/>
    <w:rsid w:val="00B209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2">
    <w:name w:val="Font Style202"/>
    <w:basedOn w:val="a0"/>
    <w:rsid w:val="00B20952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basedOn w:val="a0"/>
    <w:rsid w:val="00B20952"/>
    <w:rPr>
      <w:rFonts w:ascii="Times New Roman" w:hAnsi="Times New Roman" w:cs="Times New Roman"/>
      <w:b/>
      <w:bCs/>
      <w:sz w:val="26"/>
      <w:szCs w:val="26"/>
    </w:rPr>
  </w:style>
  <w:style w:type="paragraph" w:customStyle="1" w:styleId="rvps3">
    <w:name w:val="rvps3"/>
    <w:basedOn w:val="a"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"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0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555555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rsid w:val="00B20952"/>
    <w:rPr>
      <w:rFonts w:ascii="Verdana" w:eastAsia="Times New Roman" w:hAnsi="Verdana" w:cs="Courier New"/>
      <w:color w:val="555555"/>
      <w:sz w:val="30"/>
      <w:szCs w:val="30"/>
      <w:lang w:eastAsia="ru-RU"/>
    </w:rPr>
  </w:style>
  <w:style w:type="character" w:styleId="af4">
    <w:name w:val="page number"/>
    <w:basedOn w:val="a0"/>
    <w:rsid w:val="00B20952"/>
  </w:style>
  <w:style w:type="paragraph" w:customStyle="1" w:styleId="ConsPlusNormal">
    <w:name w:val="ConsPlusNormal"/>
    <w:rsid w:val="00B20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209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B20952"/>
    <w:pPr>
      <w:spacing w:after="0" w:line="240" w:lineRule="auto"/>
      <w:ind w:left="288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6">
    <w:name w:val="Intense Reference"/>
    <w:basedOn w:val="a0"/>
    <w:uiPriority w:val="32"/>
    <w:qFormat/>
    <w:rsid w:val="00B20952"/>
    <w:rPr>
      <w:b/>
      <w:bCs/>
      <w:smallCaps/>
      <w:color w:val="C0504D"/>
      <w:spacing w:val="5"/>
      <w:u w:val="single"/>
    </w:rPr>
  </w:style>
  <w:style w:type="table" w:customStyle="1" w:styleId="12">
    <w:name w:val="Сетка таблицы1"/>
    <w:basedOn w:val="a1"/>
    <w:next w:val="a4"/>
    <w:uiPriority w:val="59"/>
    <w:rsid w:val="00B2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95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2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B20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B2095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9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09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20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09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B20952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B20952"/>
    <w:pPr>
      <w:ind w:left="720"/>
      <w:contextualSpacing/>
    </w:pPr>
  </w:style>
  <w:style w:type="paragraph" w:customStyle="1" w:styleId="Default">
    <w:name w:val="Default"/>
    <w:rsid w:val="00B20952"/>
    <w:pPr>
      <w:numPr>
        <w:numId w:val="2"/>
      </w:numPr>
      <w:autoSpaceDE w:val="0"/>
      <w:autoSpaceDN w:val="0"/>
      <w:adjustRightInd w:val="0"/>
      <w:spacing w:after="0" w:line="360" w:lineRule="auto"/>
      <w:ind w:left="786"/>
      <w:jc w:val="both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table" w:styleId="a4">
    <w:name w:val="Table Grid"/>
    <w:basedOn w:val="a1"/>
    <w:rsid w:val="00B209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2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20952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B2095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209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0952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B209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095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1"/>
    <w:rsid w:val="00B20952"/>
    <w:rPr>
      <w:rFonts w:ascii="Times New Roman" w:eastAsia="Times New Roman" w:hAnsi="Times New Roman"/>
      <w:spacing w:val="1"/>
      <w:shd w:val="clear" w:color="auto" w:fill="FFFFFF"/>
    </w:rPr>
  </w:style>
  <w:style w:type="character" w:customStyle="1" w:styleId="22">
    <w:name w:val="Заголовок №2_"/>
    <w:basedOn w:val="a0"/>
    <w:link w:val="23"/>
    <w:rsid w:val="00B20952"/>
    <w:rPr>
      <w:rFonts w:ascii="Arial" w:eastAsia="Arial" w:hAnsi="Arial" w:cs="Arial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e"/>
    <w:rsid w:val="00B20952"/>
    <w:pPr>
      <w:widowControl w:val="0"/>
      <w:shd w:val="clear" w:color="auto" w:fill="FFFFFF"/>
      <w:spacing w:before="1440" w:after="0" w:line="322" w:lineRule="exact"/>
      <w:jc w:val="both"/>
    </w:pPr>
    <w:rPr>
      <w:rFonts w:ascii="Times New Roman" w:eastAsia="Times New Roman" w:hAnsi="Times New Roman" w:cstheme="minorBidi"/>
      <w:spacing w:val="1"/>
    </w:rPr>
  </w:style>
  <w:style w:type="paragraph" w:customStyle="1" w:styleId="23">
    <w:name w:val="Заголовок №2"/>
    <w:basedOn w:val="a"/>
    <w:link w:val="22"/>
    <w:rsid w:val="00B20952"/>
    <w:pPr>
      <w:widowControl w:val="0"/>
      <w:shd w:val="clear" w:color="auto" w:fill="FFFFFF"/>
      <w:spacing w:before="240" w:after="420" w:line="0" w:lineRule="atLeast"/>
      <w:outlineLvl w:val="1"/>
    </w:pPr>
    <w:rPr>
      <w:rFonts w:ascii="Arial" w:eastAsia="Arial" w:hAnsi="Arial" w:cs="Arial"/>
      <w:spacing w:val="1"/>
    </w:rPr>
  </w:style>
  <w:style w:type="paragraph" w:styleId="af">
    <w:name w:val="Title"/>
    <w:basedOn w:val="a"/>
    <w:link w:val="af0"/>
    <w:qFormat/>
    <w:rsid w:val="00B209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209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209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c0">
    <w:name w:val="c0"/>
    <w:basedOn w:val="a0"/>
    <w:rsid w:val="00B20952"/>
  </w:style>
  <w:style w:type="character" w:customStyle="1" w:styleId="c2">
    <w:name w:val="c2"/>
    <w:basedOn w:val="a0"/>
    <w:rsid w:val="00B20952"/>
  </w:style>
  <w:style w:type="paragraph" w:styleId="af1">
    <w:name w:val="Balloon Text"/>
    <w:basedOn w:val="a"/>
    <w:link w:val="af2"/>
    <w:uiPriority w:val="99"/>
    <w:semiHidden/>
    <w:unhideWhenUsed/>
    <w:rsid w:val="00B2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0952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B20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209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FontStyle193">
    <w:name w:val="Font Style193"/>
    <w:basedOn w:val="a0"/>
    <w:rsid w:val="00B209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2">
    <w:name w:val="Font Style202"/>
    <w:basedOn w:val="a0"/>
    <w:rsid w:val="00B20952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basedOn w:val="a0"/>
    <w:rsid w:val="00B20952"/>
    <w:rPr>
      <w:rFonts w:ascii="Times New Roman" w:hAnsi="Times New Roman" w:cs="Times New Roman"/>
      <w:b/>
      <w:bCs/>
      <w:sz w:val="26"/>
      <w:szCs w:val="26"/>
    </w:rPr>
  </w:style>
  <w:style w:type="paragraph" w:customStyle="1" w:styleId="rvps3">
    <w:name w:val="rvps3"/>
    <w:basedOn w:val="a"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4">
    <w:name w:val="rvps4"/>
    <w:basedOn w:val="a"/>
    <w:rsid w:val="00B20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0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555555"/>
      <w:sz w:val="30"/>
      <w:szCs w:val="30"/>
      <w:lang w:eastAsia="ru-RU"/>
    </w:rPr>
  </w:style>
  <w:style w:type="character" w:customStyle="1" w:styleId="HTML0">
    <w:name w:val="Стандартный HTML Знак"/>
    <w:basedOn w:val="a0"/>
    <w:link w:val="HTML"/>
    <w:rsid w:val="00B20952"/>
    <w:rPr>
      <w:rFonts w:ascii="Verdana" w:eastAsia="Times New Roman" w:hAnsi="Verdana" w:cs="Courier New"/>
      <w:color w:val="555555"/>
      <w:sz w:val="30"/>
      <w:szCs w:val="30"/>
      <w:lang w:eastAsia="ru-RU"/>
    </w:rPr>
  </w:style>
  <w:style w:type="character" w:styleId="af4">
    <w:name w:val="page number"/>
    <w:basedOn w:val="a0"/>
    <w:rsid w:val="00B20952"/>
  </w:style>
  <w:style w:type="paragraph" w:customStyle="1" w:styleId="ConsPlusNormal">
    <w:name w:val="ConsPlusNormal"/>
    <w:rsid w:val="00B20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B2095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B20952"/>
    <w:pPr>
      <w:spacing w:after="0" w:line="240" w:lineRule="auto"/>
      <w:ind w:left="288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6">
    <w:name w:val="Intense Reference"/>
    <w:basedOn w:val="a0"/>
    <w:uiPriority w:val="32"/>
    <w:qFormat/>
    <w:rsid w:val="00B20952"/>
    <w:rPr>
      <w:b/>
      <w:bCs/>
      <w:smallCaps/>
      <w:color w:val="C0504D"/>
      <w:spacing w:val="5"/>
      <w:u w:val="single"/>
    </w:rPr>
  </w:style>
  <w:style w:type="table" w:customStyle="1" w:styleId="12">
    <w:name w:val="Сетка таблицы1"/>
    <w:basedOn w:val="a1"/>
    <w:next w:val="a4"/>
    <w:uiPriority w:val="59"/>
    <w:rsid w:val="00B2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</dc:creator>
  <cp:lastModifiedBy>123</cp:lastModifiedBy>
  <cp:revision>2</cp:revision>
  <dcterms:created xsi:type="dcterms:W3CDTF">2024-02-13T16:31:00Z</dcterms:created>
  <dcterms:modified xsi:type="dcterms:W3CDTF">2024-02-13T16:31:00Z</dcterms:modified>
</cp:coreProperties>
</file>